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3E47" w14:textId="1930DDDE" w:rsidR="00DF000D" w:rsidRDefault="002E3B3B" w:rsidP="00DF000D">
      <w:pPr>
        <w:jc w:val="center"/>
        <w:rPr>
          <w:rFonts w:ascii="Arial" w:eastAsia="Arial" w:hAnsi="Arial" w:cs="Arial"/>
          <w:b/>
          <w:bCs/>
          <w:sz w:val="52"/>
          <w:szCs w:val="52"/>
          <w:lang w:val="cs-CZ"/>
        </w:rPr>
      </w:pPr>
      <w:r>
        <w:rPr>
          <w:rFonts w:ascii="Arial" w:eastAsia="Arial" w:hAnsi="Arial" w:cs="Arial"/>
          <w:b/>
          <w:bCs/>
          <w:noProof/>
          <w:sz w:val="52"/>
          <w:szCs w:val="52"/>
          <w:lang w:val="cs-CZ"/>
        </w:rPr>
        <w:drawing>
          <wp:inline distT="0" distB="0" distL="0" distR="0" wp14:anchorId="3DFA477A" wp14:editId="47B9B6D3">
            <wp:extent cx="1315050" cy="483080"/>
            <wp:effectExtent l="0" t="0" r="0" b="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139" cy="49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B652" w14:textId="624BEAC6" w:rsidR="00FA35A3" w:rsidRPr="00775873" w:rsidRDefault="00FA35A3" w:rsidP="00DF000D">
      <w:pPr>
        <w:spacing w:before="240"/>
        <w:jc w:val="center"/>
        <w:rPr>
          <w:rFonts w:ascii="Arial" w:eastAsia="Arial" w:hAnsi="Arial" w:cs="Arial"/>
          <w:b/>
          <w:bCs/>
          <w:sz w:val="48"/>
          <w:szCs w:val="48"/>
          <w:lang w:val="cs-CZ"/>
        </w:rPr>
      </w:pPr>
      <w:r w:rsidRPr="00775873">
        <w:rPr>
          <w:rFonts w:ascii="Arial" w:eastAsia="Arial" w:hAnsi="Arial" w:cs="Arial"/>
          <w:b/>
          <w:bCs/>
          <w:sz w:val="48"/>
          <w:szCs w:val="48"/>
          <w:lang w:val="cs-CZ"/>
        </w:rPr>
        <w:t xml:space="preserve">PLÁN </w:t>
      </w:r>
      <w:r w:rsidR="00A24A0C" w:rsidRPr="00775873">
        <w:rPr>
          <w:rFonts w:ascii="Arial" w:eastAsia="Arial" w:hAnsi="Arial" w:cs="Arial"/>
          <w:b/>
          <w:bCs/>
          <w:sz w:val="48"/>
          <w:szCs w:val="48"/>
          <w:lang w:val="cs-CZ"/>
        </w:rPr>
        <w:t>MÉHO ROZVOJE</w:t>
      </w:r>
    </w:p>
    <w:tbl>
      <w:tblPr>
        <w:tblStyle w:val="TableGrid"/>
        <w:tblW w:w="107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3118"/>
        <w:gridCol w:w="2977"/>
        <w:gridCol w:w="1134"/>
        <w:gridCol w:w="1159"/>
      </w:tblGrid>
      <w:tr w:rsidR="00B42248" w:rsidRPr="00A9265F" w14:paraId="1041C594" w14:textId="77777777" w:rsidTr="00B42248">
        <w:trPr>
          <w:trHeight w:val="366"/>
        </w:trPr>
        <w:tc>
          <w:tcPr>
            <w:tcW w:w="10770" w:type="dxa"/>
            <w:gridSpan w:val="5"/>
            <w:shd w:val="clear" w:color="auto" w:fill="D9D9D9" w:themeFill="background1" w:themeFillShade="D9"/>
            <w:vAlign w:val="center"/>
          </w:tcPr>
          <w:p w14:paraId="6FEDC8EB" w14:textId="63154935" w:rsidR="00B42248" w:rsidRPr="00A13DF0" w:rsidRDefault="00B42248" w:rsidP="00B42248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Jméno</w:t>
            </w:r>
            <w:r w:rsidR="0077587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:</w:t>
            </w:r>
          </w:p>
        </w:tc>
      </w:tr>
      <w:tr w:rsidR="005E0171" w:rsidRPr="00A9265F" w14:paraId="500BF3D4" w14:textId="77777777" w:rsidTr="00775873">
        <w:trPr>
          <w:trHeight w:val="624"/>
        </w:trPr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676B172C" w14:textId="46B491AF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Webinář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72A6659" w14:textId="4E13C4A0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</w:p>
          <w:p w14:paraId="40D843E2" w14:textId="77777777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A13DF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Co chci zavést do své praxe?</w:t>
            </w:r>
          </w:p>
          <w:p w14:paraId="0A37501D" w14:textId="77777777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160EE10" w14:textId="77777777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A13DF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Jak konkrétně to udělám?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F9EB99" w14:textId="77777777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A13DF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Termín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5DAB6C7B" w14:textId="6EF93545" w:rsidR="00E55C8E" w:rsidRPr="00A13DF0" w:rsidRDefault="00E55C8E" w:rsidP="00B42248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 w:rsidRPr="00A13DF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Splněno?</w:t>
            </w:r>
          </w:p>
        </w:tc>
      </w:tr>
      <w:tr w:rsidR="005E0171" w14:paraId="02EB378F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02D4F843" w14:textId="5B2BA86A" w:rsidR="00E55C8E" w:rsidRDefault="00B42248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Finanční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plánování</w:t>
            </w:r>
            <w:proofErr w:type="spellEnd"/>
          </w:p>
        </w:tc>
        <w:tc>
          <w:tcPr>
            <w:tcW w:w="3118" w:type="dxa"/>
            <w:vAlign w:val="center"/>
          </w:tcPr>
          <w:p w14:paraId="6A05A809" w14:textId="3B95F496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A39BBE3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C8F396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72A3D3EC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0D0B940D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4A0EE005" w14:textId="2F7C3B15" w:rsidR="00E55C8E" w:rsidRDefault="00DD4BAC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Finanční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matematika</w:t>
            </w:r>
            <w:proofErr w:type="spellEnd"/>
          </w:p>
        </w:tc>
        <w:tc>
          <w:tcPr>
            <w:tcW w:w="3118" w:type="dxa"/>
            <w:vAlign w:val="center"/>
          </w:tcPr>
          <w:p w14:paraId="0E27B00A" w14:textId="6D1B440F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0061E4C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4EAFD9C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B94D5A5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3DEEC669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45A15090" w14:textId="73E93468" w:rsidR="00E55C8E" w:rsidRDefault="00A6785E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Makroekonomie</w:t>
            </w:r>
            <w:proofErr w:type="spellEnd"/>
          </w:p>
        </w:tc>
        <w:tc>
          <w:tcPr>
            <w:tcW w:w="3118" w:type="dxa"/>
            <w:vAlign w:val="center"/>
          </w:tcPr>
          <w:p w14:paraId="3656B9AB" w14:textId="2BA3CAA1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5FB0818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49F31CB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53128261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62486C05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69126657" w14:textId="1CD9A452" w:rsidR="00E55C8E" w:rsidRDefault="00A6785E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Cenné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papíry</w:t>
            </w:r>
            <w:proofErr w:type="spellEnd"/>
          </w:p>
        </w:tc>
        <w:tc>
          <w:tcPr>
            <w:tcW w:w="3118" w:type="dxa"/>
            <w:vAlign w:val="center"/>
          </w:tcPr>
          <w:p w14:paraId="4101652C" w14:textId="45E47968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B99056E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99C43A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DDBEF00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3461D779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32A7DDFF" w14:textId="1E7F6733" w:rsidR="00E55C8E" w:rsidRDefault="00A6785E" w:rsidP="00B42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OPT, ETF, </w:t>
            </w:r>
            <w:proofErr w:type="spellStart"/>
            <w:r>
              <w:rPr>
                <w:rFonts w:ascii="Arial" w:eastAsia="Arial" w:hAnsi="Arial" w:cs="Arial"/>
              </w:rPr>
              <w:t>poplatky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náklady</w:t>
            </w:r>
            <w:proofErr w:type="spellEnd"/>
          </w:p>
        </w:tc>
        <w:tc>
          <w:tcPr>
            <w:tcW w:w="3118" w:type="dxa"/>
            <w:vAlign w:val="center"/>
          </w:tcPr>
          <w:p w14:paraId="3CF2D8B6" w14:textId="710D9F5E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FB78278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FC39945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0562CB0E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34CE0A41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6A507041" w14:textId="0EE88880" w:rsidR="00E55C8E" w:rsidRDefault="00A6785E" w:rsidP="00B42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Jak </w:t>
            </w:r>
            <w:proofErr w:type="spellStart"/>
            <w:r>
              <w:rPr>
                <w:rFonts w:ascii="Arial" w:eastAsia="Arial" w:hAnsi="Arial" w:cs="Arial"/>
              </w:rPr>
              <w:t>správně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investovat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akcií</w:t>
            </w:r>
            <w:proofErr w:type="spellEnd"/>
          </w:p>
        </w:tc>
        <w:tc>
          <w:tcPr>
            <w:tcW w:w="3118" w:type="dxa"/>
            <w:vAlign w:val="center"/>
          </w:tcPr>
          <w:p w14:paraId="62EBF3C5" w14:textId="0D32A0D3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D98A12B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946DB82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5997CC1D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110FFD37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10D7BA6B" w14:textId="06D878A3" w:rsidR="00E55C8E" w:rsidRDefault="00885C45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Metodiky</w:t>
            </w:r>
            <w:proofErr w:type="spellEnd"/>
            <w:r>
              <w:rPr>
                <w:rFonts w:ascii="Arial" w:eastAsia="Arial" w:hAnsi="Arial" w:cs="Arial"/>
              </w:rPr>
              <w:t xml:space="preserve">, jak </w:t>
            </w:r>
            <w:proofErr w:type="spellStart"/>
            <w:r>
              <w:rPr>
                <w:rFonts w:ascii="Arial" w:eastAsia="Arial" w:hAnsi="Arial" w:cs="Arial"/>
              </w:rPr>
              <w:t>vybírat</w:t>
            </w:r>
            <w:proofErr w:type="spellEnd"/>
            <w:r>
              <w:rPr>
                <w:rFonts w:ascii="Arial" w:eastAsia="Arial" w:hAnsi="Arial" w:cs="Arial"/>
              </w:rPr>
              <w:t xml:space="preserve"> OPF/ETF</w:t>
            </w:r>
          </w:p>
        </w:tc>
        <w:tc>
          <w:tcPr>
            <w:tcW w:w="3118" w:type="dxa"/>
            <w:vAlign w:val="center"/>
          </w:tcPr>
          <w:p w14:paraId="6B699379" w14:textId="0DA8692E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FE9F23F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F72F646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08CE6F91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61CDCEAD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7654F24E" w14:textId="359122ED" w:rsidR="00E55C8E" w:rsidRDefault="00885C45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Jednorázové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pravidelné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investice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měny</w:t>
            </w:r>
            <w:proofErr w:type="spellEnd"/>
          </w:p>
        </w:tc>
        <w:tc>
          <w:tcPr>
            <w:tcW w:w="3118" w:type="dxa"/>
            <w:vAlign w:val="center"/>
          </w:tcPr>
          <w:p w14:paraId="6BB9E253" w14:textId="6AB9D608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3DE523C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2E56223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07547A01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5043CB0F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00C9B43F" w14:textId="2B246A3F" w:rsidR="00E55C8E" w:rsidRDefault="00885C45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Deriváty</w:t>
            </w:r>
            <w:proofErr w:type="spellEnd"/>
          </w:p>
        </w:tc>
        <w:tc>
          <w:tcPr>
            <w:tcW w:w="3118" w:type="dxa"/>
            <w:vAlign w:val="center"/>
          </w:tcPr>
          <w:p w14:paraId="07459315" w14:textId="41129422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537F28F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DFB9E20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70DF9E56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5E0171" w14:paraId="44E871BC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3951B052" w14:textId="7BF12D9D" w:rsidR="00E55C8E" w:rsidRDefault="00885C45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Penze</w:t>
            </w:r>
            <w:proofErr w:type="spellEnd"/>
            <w:r>
              <w:rPr>
                <w:rFonts w:ascii="Arial" w:eastAsia="Arial" w:hAnsi="Arial" w:cs="Arial"/>
              </w:rPr>
              <w:t xml:space="preserve">, DPS, </w:t>
            </w:r>
            <w:proofErr w:type="spellStart"/>
            <w:r>
              <w:rPr>
                <w:rFonts w:ascii="Arial" w:eastAsia="Arial" w:hAnsi="Arial" w:cs="Arial"/>
              </w:rPr>
              <w:t>důchod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renta</w:t>
            </w:r>
            <w:proofErr w:type="spellEnd"/>
          </w:p>
        </w:tc>
        <w:tc>
          <w:tcPr>
            <w:tcW w:w="3118" w:type="dxa"/>
            <w:vAlign w:val="center"/>
          </w:tcPr>
          <w:p w14:paraId="144A5D23" w14:textId="1116F8C1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38610EB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37805D2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463F29E8" w14:textId="77777777" w:rsidR="00E55C8E" w:rsidRDefault="00E55C8E" w:rsidP="00B42248">
            <w:pPr>
              <w:rPr>
                <w:rFonts w:ascii="Arial" w:eastAsia="Arial" w:hAnsi="Arial" w:cs="Arial"/>
              </w:rPr>
            </w:pPr>
          </w:p>
        </w:tc>
      </w:tr>
      <w:tr w:rsidR="00885C45" w14:paraId="0AAB9A34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4A72A719" w14:textId="458733FF" w:rsidR="00885C45" w:rsidRDefault="00AC1DB1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Alternativní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investice</w:t>
            </w:r>
            <w:proofErr w:type="spellEnd"/>
          </w:p>
        </w:tc>
        <w:tc>
          <w:tcPr>
            <w:tcW w:w="3118" w:type="dxa"/>
            <w:vAlign w:val="center"/>
          </w:tcPr>
          <w:p w14:paraId="2B81492B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9E0BD5B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CD1184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1F25DD68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</w:tr>
      <w:tr w:rsidR="00885C45" w14:paraId="5052E522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19DE3B29" w14:textId="14C43132" w:rsidR="00885C45" w:rsidRDefault="00AC1DB1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Pojištění</w:t>
            </w:r>
            <w:proofErr w:type="spellEnd"/>
          </w:p>
        </w:tc>
        <w:tc>
          <w:tcPr>
            <w:tcW w:w="3118" w:type="dxa"/>
            <w:vAlign w:val="center"/>
          </w:tcPr>
          <w:p w14:paraId="7D904C3D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3C9B0C8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B8F9C6F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1F711582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</w:tr>
      <w:tr w:rsidR="00885C45" w14:paraId="069CD984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00A14EC3" w14:textId="20AB15DD" w:rsidR="00885C45" w:rsidRDefault="00AC1DB1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Hypotéky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úvěry</w:t>
            </w:r>
            <w:proofErr w:type="spellEnd"/>
          </w:p>
        </w:tc>
        <w:tc>
          <w:tcPr>
            <w:tcW w:w="3118" w:type="dxa"/>
            <w:vAlign w:val="center"/>
          </w:tcPr>
          <w:p w14:paraId="475739EC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855FD95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5EE232F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6BC884D5" w14:textId="77777777" w:rsidR="00885C45" w:rsidRDefault="00885C45" w:rsidP="00B42248">
            <w:pPr>
              <w:rPr>
                <w:rFonts w:ascii="Arial" w:eastAsia="Arial" w:hAnsi="Arial" w:cs="Arial"/>
              </w:rPr>
            </w:pPr>
          </w:p>
        </w:tc>
      </w:tr>
      <w:tr w:rsidR="00AC1DB1" w14:paraId="5889CE08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33800A4B" w14:textId="31C3F637" w:rsidR="00AC1DB1" w:rsidRDefault="00D05EB5" w:rsidP="00B42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Inv. </w:t>
            </w:r>
            <w:proofErr w:type="spellStart"/>
            <w:r>
              <w:rPr>
                <w:rFonts w:ascii="Arial" w:eastAsia="Arial" w:hAnsi="Arial" w:cs="Arial"/>
              </w:rPr>
              <w:t>Nemovitosti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nemovitostní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fondy</w:t>
            </w:r>
            <w:proofErr w:type="spellEnd"/>
          </w:p>
        </w:tc>
        <w:tc>
          <w:tcPr>
            <w:tcW w:w="3118" w:type="dxa"/>
            <w:vAlign w:val="center"/>
          </w:tcPr>
          <w:p w14:paraId="5217B5F0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2AB9818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F6BDBD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03D9E098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</w:tr>
      <w:tr w:rsidR="00AC1DB1" w14:paraId="4FCF8D38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7707936A" w14:textId="32F0F115" w:rsidR="00AC1DB1" w:rsidRDefault="00D05EB5" w:rsidP="00B422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Portfolio pro </w:t>
            </w:r>
            <w:proofErr w:type="spellStart"/>
            <w:r>
              <w:rPr>
                <w:rFonts w:ascii="Arial" w:eastAsia="Arial" w:hAnsi="Arial" w:cs="Arial"/>
              </w:rPr>
              <w:t>rentiéry</w:t>
            </w:r>
            <w:proofErr w:type="spellEnd"/>
          </w:p>
        </w:tc>
        <w:tc>
          <w:tcPr>
            <w:tcW w:w="3118" w:type="dxa"/>
            <w:vAlign w:val="center"/>
          </w:tcPr>
          <w:p w14:paraId="78AF3434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472A1E7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CBA1439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39A6D1E8" w14:textId="77777777" w:rsidR="00AC1DB1" w:rsidRDefault="00AC1DB1" w:rsidP="00B42248">
            <w:pPr>
              <w:rPr>
                <w:rFonts w:ascii="Arial" w:eastAsia="Arial" w:hAnsi="Arial" w:cs="Arial"/>
              </w:rPr>
            </w:pPr>
          </w:p>
        </w:tc>
      </w:tr>
      <w:tr w:rsidR="00D05EB5" w14:paraId="6D382D2B" w14:textId="77777777" w:rsidTr="00775873">
        <w:trPr>
          <w:trHeight w:val="624"/>
        </w:trPr>
        <w:tc>
          <w:tcPr>
            <w:tcW w:w="2382" w:type="dxa"/>
            <w:vAlign w:val="center"/>
          </w:tcPr>
          <w:p w14:paraId="429C9779" w14:textId="2E749E07" w:rsidR="00D05EB5" w:rsidRDefault="00603F9C" w:rsidP="00B4224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Rozbor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finančního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plánu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portfolií</w:t>
            </w:r>
            <w:proofErr w:type="spellEnd"/>
          </w:p>
        </w:tc>
        <w:tc>
          <w:tcPr>
            <w:tcW w:w="3118" w:type="dxa"/>
            <w:vAlign w:val="center"/>
          </w:tcPr>
          <w:p w14:paraId="0C6BDAD8" w14:textId="77777777" w:rsidR="00D05EB5" w:rsidRDefault="00D05EB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0B75ACD" w14:textId="77777777" w:rsidR="00D05EB5" w:rsidRDefault="00D05EB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5232524" w14:textId="77777777" w:rsidR="00D05EB5" w:rsidRDefault="00D05EB5" w:rsidP="00B42248">
            <w:pPr>
              <w:rPr>
                <w:rFonts w:ascii="Arial" w:eastAsia="Arial" w:hAnsi="Arial" w:cs="Arial"/>
              </w:rPr>
            </w:pPr>
          </w:p>
        </w:tc>
        <w:tc>
          <w:tcPr>
            <w:tcW w:w="1159" w:type="dxa"/>
            <w:vAlign w:val="center"/>
          </w:tcPr>
          <w:p w14:paraId="2054B889" w14:textId="77777777" w:rsidR="00D05EB5" w:rsidRDefault="00D05EB5" w:rsidP="00B42248">
            <w:pPr>
              <w:rPr>
                <w:rFonts w:ascii="Arial" w:eastAsia="Arial" w:hAnsi="Arial" w:cs="Arial"/>
              </w:rPr>
            </w:pPr>
          </w:p>
        </w:tc>
      </w:tr>
    </w:tbl>
    <w:p w14:paraId="3B7B4B86" w14:textId="77777777" w:rsidR="00FA35A3" w:rsidRDefault="00FA35A3" w:rsidP="794A4F47">
      <w:pPr>
        <w:rPr>
          <w:rFonts w:ascii="Arial" w:eastAsia="Arial" w:hAnsi="Arial" w:cs="Arial"/>
        </w:rPr>
      </w:pPr>
    </w:p>
    <w:p w14:paraId="6F8E4ACB" w14:textId="77777777" w:rsidR="00603F9C" w:rsidRPr="00603F9C" w:rsidRDefault="00A24A0C" w:rsidP="794A4F47">
      <w:pPr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 w:rsidRPr="00603F9C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Gram praxe je lepší než tuna teorie. </w:t>
      </w:r>
    </w:p>
    <w:p w14:paraId="3A0FF5F2" w14:textId="21A8C834" w:rsidR="00FA35A3" w:rsidRPr="00775873" w:rsidRDefault="00A24A0C" w:rsidP="0077587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94A4F47"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 w:rsidRPr="794A4F47">
        <w:rPr>
          <w:rFonts w:ascii="Arial" w:eastAsia="Arial" w:hAnsi="Arial" w:cs="Arial"/>
          <w:b/>
          <w:bCs/>
          <w:sz w:val="20"/>
          <w:szCs w:val="20"/>
        </w:rPr>
        <w:t>Indické</w:t>
      </w:r>
      <w:proofErr w:type="spellEnd"/>
      <w:r w:rsidRPr="794A4F4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794A4F47">
        <w:rPr>
          <w:rFonts w:ascii="Arial" w:eastAsia="Arial" w:hAnsi="Arial" w:cs="Arial"/>
          <w:b/>
          <w:bCs/>
          <w:sz w:val="20"/>
          <w:szCs w:val="20"/>
        </w:rPr>
        <w:t>přísloví</w:t>
      </w:r>
      <w:proofErr w:type="spellEnd"/>
      <w:r w:rsidRPr="794A4F47">
        <w:rPr>
          <w:rFonts w:ascii="Arial" w:eastAsia="Arial" w:hAnsi="Arial" w:cs="Arial"/>
          <w:b/>
          <w:bCs/>
          <w:sz w:val="20"/>
          <w:szCs w:val="20"/>
        </w:rPr>
        <w:t>)</w:t>
      </w:r>
    </w:p>
    <w:sectPr w:rsidR="00FA35A3" w:rsidRPr="00775873" w:rsidSect="00E55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32626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01523350">
    <w:abstractNumId w:val="0"/>
  </w:num>
  <w:num w:numId="2" w16cid:durableId="313026892">
    <w:abstractNumId w:val="0"/>
  </w:num>
  <w:num w:numId="3" w16cid:durableId="1118523133">
    <w:abstractNumId w:val="0"/>
  </w:num>
  <w:num w:numId="4" w16cid:durableId="1822306221">
    <w:abstractNumId w:val="0"/>
  </w:num>
  <w:num w:numId="5" w16cid:durableId="573706464">
    <w:abstractNumId w:val="0"/>
  </w:num>
  <w:num w:numId="6" w16cid:durableId="606542794">
    <w:abstractNumId w:val="0"/>
  </w:num>
  <w:num w:numId="7" w16cid:durableId="1190334435">
    <w:abstractNumId w:val="0"/>
  </w:num>
  <w:num w:numId="8" w16cid:durableId="1439522367">
    <w:abstractNumId w:val="0"/>
  </w:num>
  <w:num w:numId="9" w16cid:durableId="182643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3"/>
    <w:rsid w:val="000677D2"/>
    <w:rsid w:val="00095801"/>
    <w:rsid w:val="00147ABD"/>
    <w:rsid w:val="00153D8B"/>
    <w:rsid w:val="00163BD9"/>
    <w:rsid w:val="00186C39"/>
    <w:rsid w:val="002B2958"/>
    <w:rsid w:val="002E3B3B"/>
    <w:rsid w:val="003206C5"/>
    <w:rsid w:val="00441F49"/>
    <w:rsid w:val="004E030C"/>
    <w:rsid w:val="004F55EC"/>
    <w:rsid w:val="005C4B83"/>
    <w:rsid w:val="005D0BBE"/>
    <w:rsid w:val="005E0171"/>
    <w:rsid w:val="00603F9C"/>
    <w:rsid w:val="00775873"/>
    <w:rsid w:val="007972C5"/>
    <w:rsid w:val="00885C45"/>
    <w:rsid w:val="00966EC7"/>
    <w:rsid w:val="00A13DF0"/>
    <w:rsid w:val="00A24A0C"/>
    <w:rsid w:val="00A27624"/>
    <w:rsid w:val="00A35E43"/>
    <w:rsid w:val="00A6785E"/>
    <w:rsid w:val="00A9265F"/>
    <w:rsid w:val="00AA4632"/>
    <w:rsid w:val="00AC1DB1"/>
    <w:rsid w:val="00B42248"/>
    <w:rsid w:val="00BF08C6"/>
    <w:rsid w:val="00C13792"/>
    <w:rsid w:val="00D05EB5"/>
    <w:rsid w:val="00D724C5"/>
    <w:rsid w:val="00DD4BAC"/>
    <w:rsid w:val="00DF000D"/>
    <w:rsid w:val="00E55C8E"/>
    <w:rsid w:val="00E573D7"/>
    <w:rsid w:val="00E739F3"/>
    <w:rsid w:val="00F879B0"/>
    <w:rsid w:val="00FA35A3"/>
    <w:rsid w:val="794A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ED8734"/>
  <w15:docId w15:val="{352F4465-8E52-4CD7-A82A-4FD59193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C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3BD9"/>
    <w:pPr>
      <w:keepNext/>
      <w:keepLines/>
      <w:numPr>
        <w:numId w:val="9"/>
      </w:numPr>
      <w:spacing w:before="480" w:after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63BD9"/>
    <w:pPr>
      <w:keepNext/>
      <w:keepLines/>
      <w:numPr>
        <w:ilvl w:val="1"/>
        <w:numId w:val="9"/>
      </w:numPr>
      <w:spacing w:before="480" w:after="48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3BD9"/>
    <w:pPr>
      <w:keepNext/>
      <w:keepLines/>
      <w:numPr>
        <w:ilvl w:val="2"/>
        <w:numId w:val="9"/>
      </w:numPr>
      <w:spacing w:before="480" w:after="48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BD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BD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BD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BD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BD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BD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BD9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3BD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BD9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B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B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B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FA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FA47387A3BF41B54165BA77895C18" ma:contentTypeVersion="13" ma:contentTypeDescription="Vytvoří nový dokument" ma:contentTypeScope="" ma:versionID="c62e87760479dfb285a1aa003a5924ee">
  <xsd:schema xmlns:xsd="http://www.w3.org/2001/XMLSchema" xmlns:xs="http://www.w3.org/2001/XMLSchema" xmlns:p="http://schemas.microsoft.com/office/2006/metadata/properties" xmlns:ns2="fe39a22e-eba9-47bd-b8c0-a218aa07ae37" xmlns:ns3="22c9a473-809b-4b24-ade1-66812deaa76f" targetNamespace="http://schemas.microsoft.com/office/2006/metadata/properties" ma:root="true" ma:fieldsID="6019d83ce628eab92c2b48748daf164d" ns2:_="" ns3:_="">
    <xsd:import namespace="fe39a22e-eba9-47bd-b8c0-a218aa07ae37"/>
    <xsd:import namespace="22c9a473-809b-4b24-ade1-66812deaa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a22e-eba9-47bd-b8c0-a218aa07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9a473-809b-4b24-ade1-66812deaa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9A836-CA04-4EE9-A367-C24C41E9B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F747C-82C6-417A-9CF2-CBC5450A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a22e-eba9-47bd-b8c0-a218aa07ae37"/>
    <ds:schemaRef ds:uri="22c9a473-809b-4b24-ade1-66812deaa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49F3D-5B0C-49E2-8F8C-55A49FA92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Hewlett-Packard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Antoszyková</dc:creator>
  <cp:lastModifiedBy>David Syrový</cp:lastModifiedBy>
  <cp:revision>2</cp:revision>
  <dcterms:created xsi:type="dcterms:W3CDTF">2023-02-17T09:00:00Z</dcterms:created>
  <dcterms:modified xsi:type="dcterms:W3CDTF">2023-02-17T09:00:00Z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0x010100AEEFA47387A3BF41B54165BA77895C18</vt:lpwstr>
  </property>
</Properties>
</file>